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sz w:val="44"/>
          <w:szCs w:val="44"/>
          <w:lang w:val="en-US" w:eastAsia="zh-CN"/>
        </w:rPr>
      </w:pPr>
    </w:p>
    <w:p>
      <w:pPr>
        <w:spacing w:line="440" w:lineRule="exact"/>
        <w:ind w:firstLine="883" w:firstLineChars="200"/>
        <w:jc w:val="center"/>
        <w:rPr>
          <w:rFonts w:hint="eastAsia" w:ascii="宋体" w:hAnsi="宋体" w:eastAsia="宋体" w:cs="宋体"/>
          <w:b/>
          <w:bCs/>
          <w:sz w:val="44"/>
          <w:szCs w:val="44"/>
          <w:lang w:val="en-US" w:eastAsia="zh-CN"/>
        </w:rPr>
      </w:pPr>
      <w:bookmarkStart w:id="0" w:name="_GoBack"/>
      <w:r>
        <w:rPr>
          <w:rFonts w:hint="eastAsia" w:ascii="宋体" w:hAnsi="宋体" w:cs="宋体"/>
          <w:b/>
          <w:bCs/>
          <w:sz w:val="44"/>
          <w:szCs w:val="44"/>
          <w:lang w:val="en-US" w:eastAsia="zh-CN"/>
        </w:rPr>
        <w:t>2024年现代科技馆体系联合行动“科技奥运”主题科普活动主会场布置物料及多媒体设备相关技术服务项目询价公告</w:t>
      </w:r>
    </w:p>
    <w:bookmarkEnd w:id="0"/>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我单位拟就</w:t>
      </w:r>
      <w:r>
        <w:rPr>
          <w:rFonts w:hint="eastAsia" w:ascii="仿宋" w:hAnsi="仿宋" w:eastAsia="仿宋" w:cs="仿宋"/>
          <w:sz w:val="32"/>
          <w:szCs w:val="32"/>
          <w:lang w:val="en-US" w:eastAsia="zh-CN"/>
        </w:rPr>
        <w:t>2024年现代科技馆体系联合行动“科技奥运”主题科普活动主会场布置物料及多媒体设备相关技术服务项目</w:t>
      </w:r>
      <w:r>
        <w:rPr>
          <w:rFonts w:hint="eastAsia" w:ascii="仿宋" w:hAnsi="仿宋" w:eastAsia="仿宋" w:cs="仿宋"/>
          <w:sz w:val="32"/>
          <w:szCs w:val="32"/>
        </w:rPr>
        <w:t>进行</w:t>
      </w:r>
      <w:r>
        <w:rPr>
          <w:rFonts w:hint="eastAsia" w:ascii="仿宋" w:hAnsi="仿宋" w:eastAsia="仿宋" w:cs="仿宋"/>
          <w:sz w:val="32"/>
          <w:szCs w:val="32"/>
          <w:lang w:val="en-US" w:eastAsia="zh-CN"/>
        </w:rPr>
        <w:t>询价</w:t>
      </w:r>
      <w:r>
        <w:rPr>
          <w:rFonts w:hint="eastAsia" w:ascii="仿宋" w:hAnsi="仿宋" w:eastAsia="仿宋" w:cs="仿宋"/>
          <w:sz w:val="32"/>
          <w:szCs w:val="32"/>
        </w:rPr>
        <w:t>，按附件中的需求进行报价（含税、安装的报价格式详见附件1、2），报价格式如下：</w:t>
      </w:r>
    </w:p>
    <w:p>
      <w:pPr>
        <w:ind w:firstLine="640" w:firstLineChars="200"/>
        <w:jc w:val="left"/>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12160" w:firstLineChars="3800"/>
        <w:jc w:val="lef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ind w:firstLine="12160" w:firstLineChars="3800"/>
        <w:jc w:val="lef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rPr>
          <w:rFonts w:ascii="宋体" w:cs="宋体"/>
          <w:color w:val="000000"/>
          <w:sz w:val="28"/>
          <w:szCs w:val="28"/>
        </w:rPr>
      </w:pPr>
      <w:r>
        <w:tab/>
      </w:r>
    </w:p>
    <w:p>
      <w:pPr>
        <w:pStyle w:val="3"/>
        <w:numPr>
          <w:ilvl w:val="0"/>
          <w:numId w:val="0"/>
        </w:numPr>
        <w:jc w:val="left"/>
        <w:rPr>
          <w:rFonts w:asci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p>
    <w:p>
      <w:pPr>
        <w:pStyle w:val="3"/>
        <w:numPr>
          <w:ilvl w:val="0"/>
          <w:numId w:val="0"/>
        </w:numPr>
        <w:jc w:val="center"/>
        <w:rPr>
          <w:rFonts w:ascii="宋体" w:cs="宋体"/>
          <w:color w:val="000000"/>
          <w:sz w:val="28"/>
          <w:szCs w:val="28"/>
        </w:rPr>
      </w:pPr>
      <w:r>
        <w:rPr>
          <w:rFonts w:hint="eastAsia" w:ascii="宋体" w:hAnsi="宋体" w:cs="宋体"/>
          <w:color w:val="000000"/>
          <w:sz w:val="28"/>
          <w:szCs w:val="28"/>
          <w:lang w:val="en-US" w:eastAsia="zh-CN"/>
        </w:rPr>
        <w:t>报价</w:t>
      </w:r>
      <w:r>
        <w:rPr>
          <w:rFonts w:hint="eastAsia" w:ascii="宋体" w:hAnsi="宋体" w:cs="宋体"/>
          <w:color w:val="000000"/>
          <w:sz w:val="28"/>
          <w:szCs w:val="28"/>
        </w:rPr>
        <w:t>一览表（格式可自拟）</w:t>
      </w:r>
    </w:p>
    <w:p>
      <w:pPr>
        <w:spacing w:line="360" w:lineRule="auto"/>
        <w:jc w:val="both"/>
        <w:rPr>
          <w:rFonts w:ascii="宋体" w:cs="宋体"/>
          <w:color w:val="000000"/>
          <w:sz w:val="28"/>
          <w:szCs w:val="28"/>
        </w:rPr>
      </w:pPr>
      <w:r>
        <w:rPr>
          <w:rFonts w:hint="eastAsia" w:ascii="宋体" w:hAnsi="宋体" w:cs="宋体"/>
          <w:color w:val="000000"/>
          <w:sz w:val="24"/>
          <w:szCs w:val="24"/>
        </w:rPr>
        <w:t>供</w:t>
      </w:r>
      <w:r>
        <w:rPr>
          <w:rFonts w:hint="eastAsia" w:ascii="宋体" w:hAnsi="宋体" w:cs="宋体"/>
          <w:color w:val="000000"/>
          <w:sz w:val="28"/>
          <w:szCs w:val="28"/>
        </w:rPr>
        <w:t>应商名称：</w:t>
      </w:r>
    </w:p>
    <w:tbl>
      <w:tblPr>
        <w:tblStyle w:val="9"/>
        <w:tblW w:w="13273"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709"/>
        <w:gridCol w:w="5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rPr>
              <w:t>序号</w:t>
            </w:r>
          </w:p>
        </w:tc>
        <w:tc>
          <w:tcPr>
            <w:tcW w:w="6709" w:type="dxa"/>
            <w:tcBorders>
              <w:top w:val="single" w:color="auto" w:sz="8"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项目名称</w:t>
            </w:r>
          </w:p>
        </w:tc>
        <w:tc>
          <w:tcPr>
            <w:tcW w:w="5752" w:type="dxa"/>
            <w:tcBorders>
              <w:top w:val="single" w:color="auto" w:sz="8" w:space="0"/>
              <w:right w:val="single" w:color="auto" w:sz="4" w:space="0"/>
            </w:tcBorders>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总价（元</w:t>
            </w:r>
            <w:r>
              <w:rPr>
                <w:rFonts w:ascii="宋体" w:hAnsi="宋体" w:cs="宋体"/>
                <w:color w:val="000000"/>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6709" w:type="dxa"/>
            <w:tcBorders>
              <w:bottom w:val="single" w:color="auto" w:sz="8" w:space="0"/>
            </w:tcBorders>
            <w:vAlign w:val="center"/>
          </w:tcPr>
          <w:p>
            <w:pPr>
              <w:spacing w:line="360" w:lineRule="auto"/>
              <w:jc w:val="center"/>
              <w:rPr>
                <w:rFonts w:hint="eastAsia" w:ascii="宋体" w:hAnsi="宋体" w:cs="宋体"/>
                <w:color w:val="000000"/>
                <w:sz w:val="28"/>
                <w:szCs w:val="28"/>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2024年现代科技馆体系联合行动“科技奥运”主题科普活动主会场物料及多媒体设备相关技术服务</w:t>
            </w:r>
          </w:p>
          <w:p>
            <w:pPr>
              <w:spacing w:line="360" w:lineRule="auto"/>
              <w:jc w:val="center"/>
              <w:rPr>
                <w:rFonts w:ascii="宋体" w:cs="宋体"/>
                <w:color w:val="000000"/>
                <w:sz w:val="28"/>
                <w:szCs w:val="28"/>
              </w:rPr>
            </w:pPr>
          </w:p>
        </w:tc>
        <w:tc>
          <w:tcPr>
            <w:tcW w:w="5752" w:type="dxa"/>
            <w:tcBorders>
              <w:bottom w:val="single" w:color="auto" w:sz="8" w:space="0"/>
              <w:right w:val="single" w:color="auto" w:sz="4" w:space="0"/>
            </w:tcBorders>
            <w:vAlign w:val="center"/>
          </w:tcPr>
          <w:p>
            <w:pPr>
              <w:spacing w:line="360" w:lineRule="auto"/>
              <w:jc w:val="center"/>
              <w:rPr>
                <w:rFonts w:ascii="宋体" w:cs="宋体"/>
                <w:color w:val="000000"/>
                <w:sz w:val="28"/>
                <w:szCs w:val="28"/>
              </w:rPr>
            </w:pPr>
          </w:p>
        </w:tc>
      </w:tr>
    </w:tbl>
    <w:p>
      <w:pPr>
        <w:autoSpaceDE w:val="0"/>
        <w:autoSpaceDN w:val="0"/>
        <w:adjustRightInd w:val="0"/>
        <w:spacing w:line="360" w:lineRule="auto"/>
        <w:jc w:val="center"/>
        <w:rPr>
          <w:rFonts w:ascii="宋体" w:cs="宋体"/>
          <w:color w:val="000000"/>
          <w:kern w:val="0"/>
          <w:sz w:val="28"/>
          <w:szCs w:val="28"/>
        </w:rPr>
      </w:pPr>
    </w:p>
    <w:p>
      <w:pPr>
        <w:autoSpaceDE w:val="0"/>
        <w:autoSpaceDN w:val="0"/>
        <w:adjustRightInd w:val="0"/>
        <w:spacing w:beforeLines="100" w:afterLines="100" w:line="360" w:lineRule="auto"/>
        <w:jc w:val="both"/>
        <w:rPr>
          <w:rFonts w:ascii="宋体" w:cs="宋体"/>
          <w:color w:val="000000"/>
          <w:kern w:val="0"/>
          <w:sz w:val="28"/>
          <w:szCs w:val="28"/>
          <w:u w:val="single"/>
        </w:rPr>
      </w:pPr>
      <w:r>
        <w:rPr>
          <w:rFonts w:hint="eastAsia" w:ascii="宋体" w:hAnsi="宋体" w:cs="宋体"/>
          <w:color w:val="000000"/>
          <w:kern w:val="0"/>
          <w:sz w:val="28"/>
          <w:szCs w:val="28"/>
        </w:rPr>
        <w:t>供应商名称（盖章）：</w:t>
      </w:r>
    </w:p>
    <w:p>
      <w:pPr>
        <w:jc w:val="both"/>
        <w:rPr>
          <w:rFonts w:hint="eastAsia"/>
          <w:lang w:val="en-US" w:eastAsia="zh-CN"/>
        </w:rPr>
      </w:pPr>
      <w:r>
        <w:rPr>
          <w:rFonts w:hint="eastAsia" w:ascii="宋体" w:hAnsi="宋体" w:cs="宋体"/>
          <w:color w:val="000000"/>
          <w:sz w:val="28"/>
          <w:szCs w:val="28"/>
        </w:rPr>
        <w:t>法人或授权代表（签字）：</w:t>
      </w:r>
    </w:p>
    <w:p>
      <w:pPr>
        <w:pStyle w:val="3"/>
        <w:numPr>
          <w:ilvl w:val="0"/>
          <w:numId w:val="0"/>
        </w:numPr>
        <w:spacing w:before="0" w:after="0" w:line="240" w:lineRule="auto"/>
        <w:jc w:val="both"/>
        <w:rPr>
          <w:rFonts w:hint="eastAsia" w:ascii="宋体" w:hAnsi="宋体" w:cs="宋体"/>
          <w:color w:val="000000"/>
          <w:sz w:val="28"/>
          <w:szCs w:val="28"/>
          <w:lang w:val="en-US" w:eastAsia="zh-CN"/>
        </w:rPr>
      </w:pPr>
    </w:p>
    <w:p>
      <w:pPr>
        <w:pStyle w:val="3"/>
        <w:numPr>
          <w:ilvl w:val="0"/>
          <w:numId w:val="0"/>
        </w:numPr>
        <w:spacing w:before="0" w:after="0" w:line="240" w:lineRule="auto"/>
        <w:jc w:val="both"/>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附件2：</w:t>
      </w:r>
    </w:p>
    <w:p>
      <w:pPr>
        <w:pStyle w:val="3"/>
        <w:numPr>
          <w:ilvl w:val="0"/>
          <w:numId w:val="0"/>
        </w:numPr>
        <w:spacing w:line="360" w:lineRule="auto"/>
        <w:jc w:val="center"/>
        <w:rPr>
          <w:rFonts w:ascii="宋体" w:cs="宋体"/>
          <w:color w:val="000000"/>
          <w:sz w:val="28"/>
          <w:szCs w:val="28"/>
        </w:rPr>
      </w:pPr>
      <w:r>
        <w:rPr>
          <w:rFonts w:hint="eastAsia" w:ascii="宋体" w:hAnsi="宋体" w:cs="宋体"/>
          <w:color w:val="000000"/>
          <w:sz w:val="28"/>
          <w:szCs w:val="28"/>
        </w:rPr>
        <w:t>分项报价表（格式可自拟）</w:t>
      </w:r>
    </w:p>
    <w:p>
      <w:pPr>
        <w:autoSpaceDE w:val="0"/>
        <w:autoSpaceDN w:val="0"/>
        <w:adjustRightInd w:val="0"/>
        <w:spacing w:beforeLines="100" w:afterLines="100"/>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pPr>
        <w:rPr>
          <w:rFonts w:ascii="宋体" w:hAnsi="宋体" w:cs="宋体"/>
          <w:color w:val="000000"/>
          <w:sz w:val="24"/>
          <w:szCs w:val="24"/>
          <w:u w:val="single"/>
        </w:rPr>
      </w:pPr>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tbl>
      <w:tblPr>
        <w:tblStyle w:val="9"/>
        <w:tblpPr w:leftFromText="180" w:rightFromText="180" w:vertAnchor="text" w:horzAnchor="page" w:tblpX="1851" w:tblpY="715"/>
        <w:tblOverlap w:val="never"/>
        <w:tblW w:w="14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2624"/>
        <w:gridCol w:w="4440"/>
        <w:gridCol w:w="1770"/>
        <w:gridCol w:w="1305"/>
        <w:gridCol w:w="718"/>
        <w:gridCol w:w="166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7月</w:t>
            </w:r>
            <w:r>
              <w:rPr>
                <w:rFonts w:hint="eastAsia" w:ascii="宋体" w:hAnsi="宋体" w:cs="宋体"/>
                <w:b/>
                <w:bCs/>
                <w:i w:val="0"/>
                <w:iCs w:val="0"/>
                <w:color w:val="000000"/>
                <w:kern w:val="0"/>
                <w:sz w:val="36"/>
                <w:szCs w:val="36"/>
                <w:u w:val="none"/>
                <w:lang w:val="en-US" w:eastAsia="zh-CN" w:bidi="ar"/>
              </w:rPr>
              <w:t>下旬开展</w:t>
            </w:r>
            <w:r>
              <w:rPr>
                <w:rFonts w:hint="eastAsia" w:ascii="宋体" w:hAnsi="宋体" w:eastAsia="宋体" w:cs="宋体"/>
                <w:b/>
                <w:bCs/>
                <w:i w:val="0"/>
                <w:iCs w:val="0"/>
                <w:color w:val="000000"/>
                <w:kern w:val="0"/>
                <w:sz w:val="36"/>
                <w:szCs w:val="36"/>
                <w:u w:val="none"/>
                <w:lang w:val="en-US" w:eastAsia="zh-CN" w:bidi="ar"/>
              </w:rPr>
              <w:t>主场活动 现场布置筹备工作，采购需求明细</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FF0000"/>
                <w:kern w:val="0"/>
                <w:sz w:val="28"/>
                <w:szCs w:val="28"/>
                <w:u w:val="none"/>
                <w:lang w:val="en-US" w:eastAsia="zh-CN" w:bidi="ar"/>
              </w:rPr>
              <w:t>注：7月</w:t>
            </w:r>
            <w:r>
              <w:rPr>
                <w:rFonts w:hint="eastAsia" w:ascii="宋体" w:hAnsi="宋体" w:cs="宋体"/>
                <w:b/>
                <w:bCs/>
                <w:i w:val="0"/>
                <w:iCs w:val="0"/>
                <w:color w:val="FF0000"/>
                <w:kern w:val="0"/>
                <w:sz w:val="28"/>
                <w:szCs w:val="28"/>
                <w:u w:val="none"/>
                <w:lang w:val="en-US" w:eastAsia="zh-CN" w:bidi="ar"/>
              </w:rPr>
              <w:t>下旬开展</w:t>
            </w:r>
            <w:r>
              <w:rPr>
                <w:rFonts w:hint="eastAsia" w:ascii="宋体" w:hAnsi="宋体" w:eastAsia="宋体" w:cs="宋体"/>
                <w:b/>
                <w:bCs/>
                <w:i w:val="0"/>
                <w:iCs w:val="0"/>
                <w:color w:val="FF0000"/>
                <w:kern w:val="0"/>
                <w:sz w:val="28"/>
                <w:szCs w:val="28"/>
                <w:u w:val="none"/>
                <w:lang w:val="en-US" w:eastAsia="zh-CN" w:bidi="ar"/>
              </w:rPr>
              <w:t>主场活动为初步协定时间，具体时间以馆方要求为准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仅限参考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南门口外主画面、桁架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全镀锌方管桁架+550黑布喷绘</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504825"/>
                  <wp:effectExtent l="0" t="0" r="0" b="9525"/>
                  <wp:docPr id="26"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IMG_256"/>
                          <pic:cNvPicPr>
                            <a:picLocks noChangeAspect="1"/>
                          </pic:cNvPicPr>
                        </pic:nvPicPr>
                        <pic:blipFill>
                          <a:blip r:embed="rId5"/>
                          <a:stretch>
                            <a:fillRect/>
                          </a:stretch>
                        </pic:blipFill>
                        <pic:spPr>
                          <a:xfrm>
                            <a:off x="0" y="0"/>
                            <a:ext cx="1104900" cy="504825"/>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北门口外主画面、桁架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全镀锌方管桁架+550黑布喷绘</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大厅机甲下方主题背景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全镀锌方管桁架+550黑布喷绘</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落地道旗(独立的落地旗杆+道旗画面)</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旗杆高度：5米、旗帜：3.5米</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南门口16个、北门口16个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旗帜长3.5m；旗杆5m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28675" cy="1085850"/>
                  <wp:effectExtent l="0" t="0" r="9525" b="0"/>
                  <wp:docPr id="29" name="图片 2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IMG_257"/>
                          <pic:cNvPicPr>
                            <a:picLocks noChangeAspect="1"/>
                          </pic:cNvPicPr>
                        </pic:nvPicPr>
                        <pic:blipFill>
                          <a:blip r:embed="rId6"/>
                          <a:stretch>
                            <a:fillRect/>
                          </a:stretch>
                        </pic:blipFill>
                        <pic:spPr>
                          <a:xfrm>
                            <a:off x="0" y="0"/>
                            <a:ext cx="828675" cy="108585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71525" cy="1076325"/>
                  <wp:effectExtent l="0" t="0" r="9525" b="9525"/>
                  <wp:docPr id="30" name="图片 2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IMG_258"/>
                          <pic:cNvPicPr>
                            <a:picLocks noChangeAspect="1"/>
                          </pic:cNvPicPr>
                        </pic:nvPicPr>
                        <pic:blipFill>
                          <a:blip r:embed="rId7"/>
                          <a:stretch>
                            <a:fillRect/>
                          </a:stretch>
                        </pic:blipFill>
                        <pic:spPr>
                          <a:xfrm>
                            <a:off x="0" y="0"/>
                            <a:ext cx="771525" cy="10763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展板、展架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（图文作品展示印制）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绘画、文字作品一二三等奖各12名，优秀奖若干，每张展板根据内容展示6-8张作品，展出总数量以馆方要求为准，暂定10张展板。</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（根据作品横版、竖版，进行排版设计定制，具体要求以馆方要求为准）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展板：115*195cm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展架：115*210cm、厚47cm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展架底部高15cm</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（参照A3尺寸画稿定展板尺寸，具体要求以馆方要求为准）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762000"/>
                  <wp:effectExtent l="0" t="0" r="0" b="0"/>
                  <wp:docPr id="27" name="图片 2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59"/>
                          <pic:cNvPicPr>
                            <a:picLocks noChangeAspect="1"/>
                          </pic:cNvPicPr>
                        </pic:nvPicPr>
                        <pic:blipFill>
                          <a:blip r:embed="rId8"/>
                          <a:stretch>
                            <a:fillRect/>
                          </a:stretch>
                        </pic:blipFill>
                        <pic:spPr>
                          <a:xfrm>
                            <a:off x="0" y="0"/>
                            <a:ext cx="1104900" cy="762000"/>
                          </a:xfrm>
                          <a:prstGeom prst="rect">
                            <a:avLst/>
                          </a:prstGeom>
                          <a:noFill/>
                          <a:ln w="9525">
                            <a:noFill/>
                          </a:ln>
                        </pic:spPr>
                      </pic:pic>
                    </a:graphicData>
                  </a:graphic>
                </wp:inline>
              </w:drawing>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76300" cy="1190625"/>
                  <wp:effectExtent l="0" t="0" r="0" b="9525"/>
                  <wp:docPr id="28" name="图片 2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60"/>
                          <pic:cNvPicPr>
                            <a:picLocks noChangeAspect="1"/>
                          </pic:cNvPicPr>
                        </pic:nvPicPr>
                        <pic:blipFill>
                          <a:blip r:embed="rId9"/>
                          <a:stretch>
                            <a:fillRect/>
                          </a:stretch>
                        </pic:blipFill>
                        <pic:spPr>
                          <a:xfrm>
                            <a:off x="0" y="0"/>
                            <a:ext cx="876300" cy="11906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展板、展架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（临展展板印制）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中国体育百年部分内容大概有27张；</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江西体育发展内容在15-20张，暂定共50张。</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（需根据文字或图片内容设计展板、以及现场摆放位置，具体要求以馆方要求为准）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展板：115*195cm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展架：115*210cm、侧面宽47cm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展架底部高15cm</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（参照内容、图片定展板尺寸，具体要求以馆方要求为准）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箭头指示地贴</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防滑地贴</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用于南门、北门指引到</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科普剧场、临展、食堂等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65*48cm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742950"/>
                  <wp:effectExtent l="0" t="0" r="0" b="0"/>
                  <wp:docPr id="31" name="图片 2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61"/>
                          <pic:cNvPicPr>
                            <a:picLocks noChangeAspect="1"/>
                          </pic:cNvPicPr>
                        </pic:nvPicPr>
                        <pic:blipFill>
                          <a:blip r:embed="rId10"/>
                          <a:stretch>
                            <a:fillRect/>
                          </a:stretch>
                        </pic:blipFill>
                        <pic:spPr>
                          <a:xfrm>
                            <a:off x="0" y="0"/>
                            <a:ext cx="1104900" cy="74295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展板内容页</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1.南门口到科普剧场路上两个、2.科普剧场门口一个、3.临展门口（提示百年体育展）一个、4.指引食堂一个。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（需设计定制，馆内现有展架，需要设计展板内容，具体要求以馆方要求为准）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180*80cm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85825" cy="1181100"/>
                  <wp:effectExtent l="0" t="0" r="9525" b="0"/>
                  <wp:docPr id="32" name="图片 2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62"/>
                          <pic:cNvPicPr>
                            <a:picLocks noChangeAspect="1"/>
                          </pic:cNvPicPr>
                        </pic:nvPicPr>
                        <pic:blipFill>
                          <a:blip r:embed="rId11"/>
                          <a:stretch>
                            <a:fillRect/>
                          </a:stretch>
                        </pic:blipFill>
                        <pic:spPr>
                          <a:xfrm>
                            <a:off x="0" y="0"/>
                            <a:ext cx="885825" cy="118110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76300" cy="1162050"/>
                  <wp:effectExtent l="0" t="0" r="0" b="0"/>
                  <wp:docPr id="33" name="图片 3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63"/>
                          <pic:cNvPicPr>
                            <a:picLocks noChangeAspect="1"/>
                          </pic:cNvPicPr>
                        </pic:nvPicPr>
                        <pic:blipFill>
                          <a:blip r:embed="rId12"/>
                          <a:stretch>
                            <a:fillRect/>
                          </a:stretch>
                        </pic:blipFill>
                        <pic:spPr>
                          <a:xfrm>
                            <a:off x="0" y="0"/>
                            <a:ext cx="876300" cy="1162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话筒立卡牌</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亚克力材质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根据主视觉设计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180*75mm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76325" cy="1095375"/>
                  <wp:effectExtent l="0" t="0" r="9525" b="9525"/>
                  <wp:docPr id="25" name="图片 3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descr="IMG_264"/>
                          <pic:cNvPicPr>
                            <a:picLocks noChangeAspect="1"/>
                          </pic:cNvPicPr>
                        </pic:nvPicPr>
                        <pic:blipFill>
                          <a:blip r:embed="rId13"/>
                          <a:stretch>
                            <a:fillRect/>
                          </a:stretch>
                        </pic:blipFill>
                        <pic:spPr>
                          <a:xfrm>
                            <a:off x="0" y="0"/>
                            <a:ext cx="1076325" cy="1095375"/>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演讲台包装</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根据主视觉设计（横板、竖版各一）</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定制包装KT板，需用不粘胶贴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上：58*67cm（斜面梯形）</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下：39*83cm（长方形）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1028700"/>
                  <wp:effectExtent l="0" t="0" r="0" b="0"/>
                  <wp:docPr id="38" name="图片 3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IMG_265"/>
                          <pic:cNvPicPr>
                            <a:picLocks noChangeAspect="1"/>
                          </pic:cNvPicPr>
                        </pic:nvPicPr>
                        <pic:blipFill>
                          <a:blip r:embed="rId14"/>
                          <a:stretch>
                            <a:fillRect/>
                          </a:stretch>
                        </pic:blipFill>
                        <pic:spPr>
                          <a:xfrm>
                            <a:off x="0" y="0"/>
                            <a:ext cx="1104900" cy="102870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28650" cy="1047750"/>
                  <wp:effectExtent l="0" t="0" r="0" b="0"/>
                  <wp:docPr id="40" name="图片 3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descr="IMG_266"/>
                          <pic:cNvPicPr>
                            <a:picLocks noChangeAspect="1"/>
                          </pic:cNvPicPr>
                        </pic:nvPicPr>
                        <pic:blipFill>
                          <a:blip r:embed="rId15"/>
                          <a:stretch>
                            <a:fillRect/>
                          </a:stretch>
                        </pic:blipFill>
                        <pic:spPr>
                          <a:xfrm>
                            <a:off x="0" y="0"/>
                            <a:ext cx="628650" cy="10477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活动指南宣传册设计、启动仪式宣传页等印制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（活动指南、启动仪式流程）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预计活动指南宣传册含封面8张16页、</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活动启动仪式宣传页预计1张2页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（根据主视觉设计定制，具体数量及要求以馆方要求为准）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A4大小，250g封面，内页157g</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95375" cy="1438275"/>
                  <wp:effectExtent l="0" t="0" r="9525" b="9525"/>
                  <wp:docPr id="44" name="图片 3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descr="IMG_267"/>
                          <pic:cNvPicPr>
                            <a:picLocks noChangeAspect="1"/>
                          </pic:cNvPicPr>
                        </pic:nvPicPr>
                        <pic:blipFill>
                          <a:blip r:embed="rId16"/>
                          <a:stretch>
                            <a:fillRect/>
                          </a:stretch>
                        </pic:blipFill>
                        <pic:spPr>
                          <a:xfrm>
                            <a:off x="0" y="0"/>
                            <a:ext cx="1095375" cy="1438275"/>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66775" cy="1428750"/>
                  <wp:effectExtent l="0" t="0" r="9525" b="0"/>
                  <wp:docPr id="34" name="图片 3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descr="IMG_268"/>
                          <pic:cNvPicPr>
                            <a:picLocks noChangeAspect="1"/>
                          </pic:cNvPicPr>
                        </pic:nvPicPr>
                        <pic:blipFill>
                          <a:blip r:embed="rId17"/>
                          <a:stretch>
                            <a:fillRect/>
                          </a:stretch>
                        </pic:blipFill>
                        <pic:spPr>
                          <a:xfrm>
                            <a:off x="0" y="0"/>
                            <a:ext cx="866775" cy="14287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席位牌内芯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暂定领导席14张、嘉宾席26张（无需外壳）</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字体要求：方正大标宋体</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根据主视觉设计，名单馆方提供，具体数量及要求以馆方要求为准</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（馆内已有领导席的席位牌外壳）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250*130MM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亚克力立牌（展厅用）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整体造型为斜面L型，立面亚克力厚度10mm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底座后方需用铁板固定支撑，支撑架高度为50cm、底面长50cm、宽50cm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上下各两个横向资料盒</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尺寸：上150*297mm、下：210*297mm</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50*120cm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1276350"/>
                  <wp:effectExtent l="0" t="0" r="0" b="0"/>
                  <wp:docPr id="35" name="图片 3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IMG_269"/>
                          <pic:cNvPicPr>
                            <a:picLocks noChangeAspect="1"/>
                          </pic:cNvPicPr>
                        </pic:nvPicPr>
                        <pic:blipFill>
                          <a:blip r:embed="rId18"/>
                          <a:stretch>
                            <a:fillRect/>
                          </a:stretch>
                        </pic:blipFill>
                        <pic:spPr>
                          <a:xfrm>
                            <a:off x="0" y="0"/>
                            <a:ext cx="1104900" cy="127635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76300" cy="1085850"/>
                  <wp:effectExtent l="0" t="0" r="0" b="0"/>
                  <wp:docPr id="43" name="图片 37"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IMG_270"/>
                          <pic:cNvPicPr>
                            <a:picLocks noChangeAspect="1"/>
                          </pic:cNvPicPr>
                        </pic:nvPicPr>
                        <pic:blipFill>
                          <a:blip r:embed="rId19"/>
                          <a:stretch>
                            <a:fillRect/>
                          </a:stretch>
                        </pic:blipFill>
                        <pic:spPr>
                          <a:xfrm>
                            <a:off x="0" y="0"/>
                            <a:ext cx="876300" cy="10858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领导桌包装布</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需满足8位（待定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以馆方要求为准）领导座位尺寸</w:t>
            </w:r>
          </w:p>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材质：绒面</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一张桌子长1.8m*宽0.4m，可坐两位领导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（具体长度、颜色及要求以馆方要求为准）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嘉宾证、工作人员证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正反两面，背面写主场活动日程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根据主视觉设计定制，具体数量及要求以馆方要求为准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14375" cy="895350"/>
                  <wp:effectExtent l="0" t="0" r="9525" b="0"/>
                  <wp:docPr id="37" name="图片 38"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IMG_271"/>
                          <pic:cNvPicPr>
                            <a:picLocks noChangeAspect="1"/>
                          </pic:cNvPicPr>
                        </pic:nvPicPr>
                        <pic:blipFill>
                          <a:blip r:embed="rId20"/>
                          <a:stretch>
                            <a:fillRect/>
                          </a:stretch>
                        </pic:blipFill>
                        <pic:spPr>
                          <a:xfrm>
                            <a:off x="0" y="0"/>
                            <a:ext cx="714375" cy="89535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71525" cy="895350"/>
                  <wp:effectExtent l="0" t="0" r="9525" b="0"/>
                  <wp:docPr id="36" name="图片 3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IMG_272"/>
                          <pic:cNvPicPr>
                            <a:picLocks noChangeAspect="1"/>
                          </pic:cNvPicPr>
                        </pic:nvPicPr>
                        <pic:blipFill>
                          <a:blip r:embed="rId21"/>
                          <a:stretch>
                            <a:fillRect/>
                          </a:stretch>
                        </pic:blipFill>
                        <pic:spPr>
                          <a:xfrm>
                            <a:off x="0" y="0"/>
                            <a:ext cx="771525" cy="8953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黑色帆布手提袋，棉质水洗帆布，双层牛皮拉链，牛皮装饰，可放钥匙，大容量空间，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隔层可容纳12.9英寸ipad、主袋可容纳14英寸笔记本电脑、材料：水洗帆布、里料：涤纶、封口：拉链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38*9*29cm（长宽高）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1009650"/>
                  <wp:effectExtent l="0" t="0" r="0" b="0"/>
                  <wp:docPr id="39" name="图片 40"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IMG_273"/>
                          <pic:cNvPicPr>
                            <a:picLocks noChangeAspect="1"/>
                          </pic:cNvPicPr>
                        </pic:nvPicPr>
                        <pic:blipFill>
                          <a:blip r:embed="rId22"/>
                          <a:stretch>
                            <a:fillRect/>
                          </a:stretch>
                        </pic:blipFill>
                        <pic:spPr>
                          <a:xfrm>
                            <a:off x="0" y="0"/>
                            <a:ext cx="1104900" cy="100965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设计定制科技奥运主题装饰贴纸</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需要设计定制，根据主视觉设计定制科技奥运主题装饰贴纸，贴纸需要不干胶贴纸，贴在手提袋上装饰。（具体数量及要求以馆方要求为准）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圆形直径6cm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1457325"/>
                  <wp:effectExtent l="0" t="0" r="0" b="9525"/>
                  <wp:docPr id="41" name="图片 41"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74"/>
                          <pic:cNvPicPr>
                            <a:picLocks noChangeAspect="1"/>
                          </pic:cNvPicPr>
                        </pic:nvPicPr>
                        <pic:blipFill>
                          <a:blip r:embed="rId23"/>
                          <a:stretch>
                            <a:fillRect/>
                          </a:stretch>
                        </pic:blipFill>
                        <pic:spPr>
                          <a:xfrm>
                            <a:off x="0" y="0"/>
                            <a:ext cx="1104900" cy="1457325"/>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午餐券、晚餐券</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根据主视觉设计定制，具体数量及要求以馆方要求为准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第一天</w:t>
            </w:r>
            <w:r>
              <w:rPr>
                <w:rFonts w:hint="eastAsia" w:ascii="宋体" w:hAnsi="宋体" w:eastAsia="宋体" w:cs="宋体"/>
                <w:i w:val="0"/>
                <w:iCs w:val="0"/>
                <w:color w:val="000000"/>
                <w:kern w:val="0"/>
                <w:sz w:val="24"/>
                <w:szCs w:val="24"/>
                <w:u w:val="none"/>
                <w:lang w:val="en-US" w:eastAsia="zh-CN" w:bidi="ar"/>
              </w:rPr>
              <w:t>午餐100张、晚餐200张</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第二天</w:t>
            </w:r>
            <w:r>
              <w:rPr>
                <w:rFonts w:hint="eastAsia" w:ascii="宋体" w:hAnsi="宋体" w:eastAsia="宋体" w:cs="宋体"/>
                <w:i w:val="0"/>
                <w:iCs w:val="0"/>
                <w:color w:val="000000"/>
                <w:kern w:val="0"/>
                <w:sz w:val="24"/>
                <w:szCs w:val="24"/>
                <w:u w:val="none"/>
                <w:lang w:val="en-US" w:eastAsia="zh-CN" w:bidi="ar"/>
              </w:rPr>
              <w:t>午餐200张、晚餐200张</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第三天</w:t>
            </w:r>
            <w:r>
              <w:rPr>
                <w:rFonts w:hint="eastAsia" w:ascii="宋体" w:hAnsi="宋体" w:eastAsia="宋体" w:cs="宋体"/>
                <w:i w:val="0"/>
                <w:iCs w:val="0"/>
                <w:color w:val="000000"/>
                <w:kern w:val="0"/>
                <w:sz w:val="24"/>
                <w:szCs w:val="24"/>
                <w:u w:val="none"/>
                <w:lang w:val="en-US" w:eastAsia="zh-CN" w:bidi="ar"/>
              </w:rPr>
              <w:t>午餐100张、晚餐50张</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尺寸：5.5*9.5cm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04900" cy="381000"/>
                  <wp:effectExtent l="0" t="0" r="0" b="0"/>
                  <wp:docPr id="42" name="图片 42"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75"/>
                          <pic:cNvPicPr>
                            <a:picLocks noChangeAspect="1"/>
                          </pic:cNvPicPr>
                        </pic:nvPicPr>
                        <pic:blipFill>
                          <a:blip r:embed="rId24"/>
                          <a:stretch>
                            <a:fillRect/>
                          </a:stretch>
                        </pic:blipFill>
                        <pic:spPr>
                          <a:xfrm>
                            <a:off x="0" y="0"/>
                            <a:ext cx="1104900" cy="38100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耗材（镂空青花瓷笔筒）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科技运动会获奖证书</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浮雕烫金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合上尺寸：23*16cm；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展开尺寸：23*32cm；</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内页尺寸：29.5*21cm。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drawing>
                <wp:inline distT="0" distB="0" distL="114300" distR="114300">
                  <wp:extent cx="1104900" cy="876300"/>
                  <wp:effectExtent l="0" t="0" r="0" b="0"/>
                  <wp:docPr id="24" name="图片 43"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3" descr="IMG_276"/>
                          <pic:cNvPicPr>
                            <a:picLocks noChangeAspect="1"/>
                          </pic:cNvPicPr>
                        </pic:nvPicPr>
                        <pic:blipFill>
                          <a:blip r:embed="rId25"/>
                          <a:stretch>
                            <a:fillRect/>
                          </a:stretch>
                        </pic:blipFill>
                        <pic:spPr>
                          <a:xfrm>
                            <a:off x="0" y="0"/>
                            <a:ext cx="1104900" cy="87630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科技运动会奖牌（定制）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定制奖牌（需设计定制，具体要求以馆方要求为准）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奖牌：65*65mm、80g</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drawing>
                <wp:inline distT="0" distB="0" distL="114300" distR="114300">
                  <wp:extent cx="1104900" cy="1104900"/>
                  <wp:effectExtent l="0" t="0" r="0" b="0"/>
                  <wp:docPr id="23" name="图片 4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4" descr="IMG_277"/>
                          <pic:cNvPicPr>
                            <a:picLocks noChangeAspect="1"/>
                          </pic:cNvPicPr>
                        </pic:nvPicPr>
                        <pic:blipFill>
                          <a:blip r:embed="rId26"/>
                          <a:stretch>
                            <a:fillRect/>
                          </a:stretch>
                        </pic:blipFill>
                        <pic:spPr>
                          <a:xfrm>
                            <a:off x="0" y="0"/>
                            <a:ext cx="1104900" cy="1104900"/>
                          </a:xfrm>
                          <a:prstGeom prst="rect">
                            <a:avLst/>
                          </a:prstGeom>
                          <a:noFill/>
                          <a:ln w="9525">
                            <a:noFill/>
                          </a:ln>
                        </pic:spPr>
                      </pic:pic>
                    </a:graphicData>
                  </a:graphic>
                </wp:inline>
              </w:drawing>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科技运动奖品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直播课材料包（需邮寄）</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可折叠软梯绳（至少10节），8至10人一份</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绘画优秀作品册设计制作</w:t>
            </w:r>
          </w:p>
        </w:tc>
        <w:tc>
          <w:tcPr>
            <w:tcW w:w="4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主场活动结束后，根据馆方提供的word文稿，对页面进行排版设计，整理成册，并印刷纸质版。</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最晚9月份印制</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44"/>
                <w:szCs w:val="44"/>
                <w:u w:val="none"/>
                <w:lang w:val="en-US" w:eastAsia="zh-CN" w:bidi="ar"/>
              </w:rPr>
              <w:t>（需设计定制，具体数量及要求以馆方要求为准）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尺寸：200*200cm、胶装</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200g封面哑光纸</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内页157g哑光纸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征文优秀作品集设计制作</w:t>
            </w:r>
          </w:p>
        </w:tc>
        <w:tc>
          <w:tcPr>
            <w:tcW w:w="4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尺寸：210*285cm、胶装</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200g封面哑光纸</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内页157g哑光纸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活动精彩集（宣传册）</w:t>
            </w:r>
          </w:p>
        </w:tc>
        <w:tc>
          <w:tcPr>
            <w:tcW w:w="4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尺寸：210*285cm、胶装</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200g封面哑光纸</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内页157g哑光纸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tbl>
      <w:tblPr>
        <w:tblStyle w:val="9"/>
        <w:tblW w:w="13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2585"/>
        <w:gridCol w:w="4074"/>
        <w:gridCol w:w="2067"/>
        <w:gridCol w:w="917"/>
        <w:gridCol w:w="928"/>
        <w:gridCol w:w="24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11228"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需直播部分：</w:t>
            </w:r>
          </w:p>
          <w:p>
            <w:pPr>
              <w:keepNext w:val="0"/>
              <w:keepLines w:val="0"/>
              <w:widowControl/>
              <w:suppressLineNumbers w:val="0"/>
              <w:jc w:val="both"/>
              <w:textAlignment w:val="center"/>
              <w:rPr>
                <w:rStyle w:val="35"/>
                <w:lang w:val="en-US" w:eastAsia="zh-CN" w:bidi="ar"/>
              </w:rPr>
            </w:pPr>
            <w:r>
              <w:rPr>
                <w:rStyle w:val="35"/>
                <w:lang w:val="en-US" w:eastAsia="zh-CN" w:bidi="ar"/>
              </w:rPr>
              <w:t>一、1.主场活动当天上午，活动现场直播——科普剧场；</w:t>
            </w:r>
          </w:p>
          <w:p>
            <w:pPr>
              <w:keepNext w:val="0"/>
              <w:keepLines w:val="0"/>
              <w:widowControl/>
              <w:suppressLineNumbers w:val="0"/>
              <w:jc w:val="both"/>
              <w:textAlignment w:val="center"/>
              <w:rPr>
                <w:rStyle w:val="35"/>
                <w:lang w:val="en-US" w:eastAsia="zh-CN" w:bidi="ar"/>
              </w:rPr>
            </w:pPr>
            <w:r>
              <w:rPr>
                <w:rStyle w:val="35"/>
                <w:lang w:val="en-US" w:eastAsia="zh-CN" w:bidi="ar"/>
              </w:rPr>
              <w:t xml:space="preserve">    2.主场活动当天下午，科普直播课——报告厅；</w:t>
            </w:r>
          </w:p>
          <w:p>
            <w:pPr>
              <w:keepNext w:val="0"/>
              <w:keepLines w:val="0"/>
              <w:widowControl/>
              <w:suppressLineNumbers w:val="0"/>
              <w:jc w:val="both"/>
              <w:textAlignment w:val="center"/>
              <w:rPr>
                <w:rStyle w:val="35"/>
                <w:lang w:val="en-US" w:eastAsia="zh-CN" w:bidi="ar"/>
              </w:rPr>
            </w:pPr>
            <w:r>
              <w:rPr>
                <w:rStyle w:val="35"/>
                <w:lang w:val="en-US" w:eastAsia="zh-CN" w:bidi="ar"/>
              </w:rPr>
              <w:t>二、7月 三场专家讲座——报告厅/科普剧场；</w:t>
            </w:r>
          </w:p>
          <w:p>
            <w:pPr>
              <w:keepNext w:val="0"/>
              <w:keepLines w:val="0"/>
              <w:widowControl/>
              <w:suppressLineNumbers w:val="0"/>
              <w:jc w:val="both"/>
              <w:textAlignment w:val="center"/>
              <w:rPr>
                <w:rStyle w:val="35"/>
                <w:lang w:val="en-US" w:eastAsia="zh-CN" w:bidi="ar"/>
              </w:rPr>
            </w:pPr>
            <w:r>
              <w:rPr>
                <w:rStyle w:val="35"/>
                <w:lang w:val="en-US" w:eastAsia="zh-CN" w:bidi="ar"/>
              </w:rPr>
              <w:t>三、7月中上旬江西省水上中心拍摄录播。</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Style w:val="36"/>
                <w:lang w:val="en-US" w:eastAsia="zh-CN" w:bidi="ar"/>
              </w:rPr>
              <w:t>注：7月</w:t>
            </w:r>
            <w:r>
              <w:rPr>
                <w:rStyle w:val="36"/>
                <w:rFonts w:hint="eastAsia"/>
                <w:lang w:val="en-US" w:eastAsia="zh-CN" w:bidi="ar"/>
              </w:rPr>
              <w:t>下旬</w:t>
            </w:r>
            <w:r>
              <w:rPr>
                <w:rStyle w:val="36"/>
                <w:lang w:val="en-US" w:eastAsia="zh-CN" w:bidi="ar"/>
              </w:rPr>
              <w:t>主场活动为初步协定时间，具体时间以馆方要求为准。</w:t>
            </w:r>
          </w:p>
        </w:tc>
        <w:tc>
          <w:tcPr>
            <w:tcW w:w="240"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7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一、负责2024年现代科技馆体系联合行动“科技奥运”主题科普活动</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7月主场活动上午主场活动直播（科普剧场）、下午科普直播课（报告厅）</w:t>
            </w:r>
          </w:p>
        </w:tc>
        <w:tc>
          <w:tcPr>
            <w:tcW w:w="206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32"/>
                <w:szCs w:val="32"/>
                <w:u w:val="none"/>
              </w:rPr>
            </w:pPr>
          </w:p>
        </w:tc>
        <w:tc>
          <w:tcPr>
            <w:tcW w:w="91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32"/>
                <w:szCs w:val="32"/>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32"/>
                <w:szCs w:val="32"/>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32"/>
                <w:szCs w:val="32"/>
                <w:u w:val="none"/>
              </w:rPr>
            </w:pPr>
          </w:p>
        </w:tc>
        <w:tc>
          <w:tcPr>
            <w:tcW w:w="249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项目、人员</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92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249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b/>
                <w:bCs/>
                <w:i w:val="0"/>
                <w:iCs w:val="0"/>
                <w:color w:val="333333"/>
                <w:kern w:val="0"/>
                <w:sz w:val="24"/>
                <w:szCs w:val="24"/>
                <w:u w:val="none"/>
                <w:lang w:val="en-US" w:eastAsia="zh-CN" w:bidi="ar"/>
              </w:rPr>
              <w:t>箱载直播设备</w:t>
            </w:r>
          </w:p>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定制直播方案</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省级媒体主持人1名</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直播团队：导演1名、摄像3名、导播1名</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箱载直播设备：4讯道切换，高清摄像机</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直播预热海报设计制作，省级媒体预告</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省级媒体直播平台，点播、回看、视频长期留存服务</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省级媒体活动新闻报道1条、公众号推文宣传1条</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活动全场高清照片直播</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67"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928"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其他视频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2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前期宣传片制作</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活动现场宣传片1条</w:t>
            </w:r>
          </w:p>
        </w:tc>
        <w:tc>
          <w:tcPr>
            <w:tcW w:w="20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前期视频剪辑</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各科技馆寄语剪辑、征集的科普微视频整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合制作并剪辑（各1条）</w:t>
            </w:r>
          </w:p>
        </w:tc>
        <w:tc>
          <w:tcPr>
            <w:tcW w:w="2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主场活动宣传片制作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活动现场宣传片1条</w:t>
            </w:r>
          </w:p>
        </w:tc>
        <w:tc>
          <w:tcPr>
            <w:tcW w:w="20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7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7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37"/>
                <w:lang w:val="en-US" w:eastAsia="zh-CN" w:bidi="ar"/>
              </w:rPr>
              <w:t>二、负责七月</w:t>
            </w:r>
            <w:r>
              <w:rPr>
                <w:rFonts w:hint="eastAsia" w:ascii="宋体" w:hAnsi="宋体" w:eastAsia="宋体" w:cs="宋体"/>
                <w:b/>
                <w:bCs/>
                <w:i w:val="0"/>
                <w:iCs w:val="0"/>
                <w:color w:val="000000"/>
                <w:kern w:val="0"/>
                <w:sz w:val="28"/>
                <w:szCs w:val="28"/>
                <w:u w:val="none"/>
                <w:lang w:val="en-US" w:eastAsia="zh-CN" w:bidi="ar"/>
              </w:rPr>
              <w:t>三场</w:t>
            </w:r>
            <w:r>
              <w:rPr>
                <w:rStyle w:val="37"/>
                <w:lang w:val="en-US" w:eastAsia="zh-CN" w:bidi="ar"/>
              </w:rPr>
              <w:t>“科技奥运”主题专家讲座教育培训（报告厅/科普剧场）</w:t>
            </w:r>
          </w:p>
        </w:tc>
        <w:tc>
          <w:tcPr>
            <w:tcW w:w="206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8"/>
                <w:szCs w:val="28"/>
                <w:u w:val="none"/>
              </w:rPr>
            </w:pPr>
          </w:p>
        </w:tc>
        <w:tc>
          <w:tcPr>
            <w:tcW w:w="91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8"/>
                <w:szCs w:val="28"/>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8"/>
                <w:szCs w:val="28"/>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8"/>
                <w:szCs w:val="28"/>
                <w:u w:val="none"/>
              </w:rPr>
            </w:pPr>
          </w:p>
        </w:tc>
        <w:tc>
          <w:tcPr>
            <w:tcW w:w="249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7月开展，具体时间待馆方通知</w:t>
            </w:r>
          </w:p>
        </w:tc>
        <w:tc>
          <w:tcPr>
            <w:tcW w:w="2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b/>
                <w:bCs/>
                <w:i w:val="0"/>
                <w:iCs w:val="0"/>
                <w:color w:val="333333"/>
                <w:kern w:val="0"/>
                <w:sz w:val="24"/>
                <w:szCs w:val="24"/>
                <w:u w:val="none"/>
                <w:lang w:val="en-US" w:eastAsia="zh-CN" w:bidi="ar"/>
              </w:rPr>
              <w:t>箱载直播设备</w:t>
            </w:r>
          </w:p>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定制直播方案</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直播团队：摄像1名、技术1人</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直播设备：导播台、高清摄像机1台</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直播预热海报设计制作</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省级媒体直播平台，点播、回看、视频长期留存服务</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333333"/>
                <w:sz w:val="24"/>
                <w:szCs w:val="24"/>
                <w:u w:val="none"/>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省级媒体活动公众号推文宣传1条</w:t>
            </w:r>
          </w:p>
        </w:tc>
        <w:tc>
          <w:tcPr>
            <w:tcW w:w="20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4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负责“探秘江西省水上运动管理中心运动员一天的训练和生活”录播</w:t>
            </w:r>
          </w:p>
          <w:p>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Style w:val="36"/>
                <w:lang w:val="en-US" w:eastAsia="zh-CN" w:bidi="ar"/>
              </w:rPr>
              <w:t>注：</w:t>
            </w:r>
            <w:r>
              <w:rPr>
                <w:rStyle w:val="36"/>
                <w:rFonts w:hint="eastAsia"/>
                <w:lang w:val="en-US" w:eastAsia="zh-CN" w:bidi="ar"/>
              </w:rPr>
              <w:t>拍摄</w:t>
            </w:r>
            <w:r>
              <w:rPr>
                <w:rStyle w:val="36"/>
                <w:lang w:val="en-US" w:eastAsia="zh-CN" w:bidi="ar"/>
              </w:rPr>
              <w:t>为初步协定时间，具体时间以馆方要求为准。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146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拍摄主题：</w:t>
            </w:r>
            <w:r>
              <w:rPr>
                <w:rFonts w:hint="eastAsia" w:ascii="宋体" w:hAnsi="宋体" w:eastAsia="宋体" w:cs="宋体"/>
                <w:i w:val="0"/>
                <w:iCs w:val="0"/>
                <w:color w:val="000000"/>
                <w:kern w:val="0"/>
                <w:sz w:val="22"/>
                <w:szCs w:val="22"/>
                <w:u w:val="none"/>
                <w:lang w:val="en-US" w:eastAsia="zh-CN" w:bidi="ar"/>
              </w:rPr>
              <w:t>探秘江西省水上运动管理中心运动员一天的训练和生活，带领公众深度探索江西省体育科普基地。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拍摄时间：</w:t>
            </w:r>
            <w:r>
              <w:rPr>
                <w:rFonts w:hint="eastAsia" w:ascii="宋体" w:hAnsi="宋体" w:eastAsia="宋体" w:cs="宋体"/>
                <w:i w:val="0"/>
                <w:iCs w:val="0"/>
                <w:color w:val="000000"/>
                <w:kern w:val="0"/>
                <w:sz w:val="22"/>
                <w:szCs w:val="22"/>
                <w:u w:val="none"/>
                <w:lang w:val="en-US" w:eastAsia="zh-CN" w:bidi="ar"/>
              </w:rPr>
              <w:t>7月上旬</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拍摄地点：</w:t>
            </w:r>
            <w:r>
              <w:rPr>
                <w:rFonts w:hint="eastAsia" w:ascii="宋体" w:hAnsi="宋体" w:eastAsia="宋体" w:cs="宋体"/>
                <w:i w:val="0"/>
                <w:iCs w:val="0"/>
                <w:color w:val="000000"/>
                <w:kern w:val="0"/>
                <w:sz w:val="22"/>
                <w:szCs w:val="22"/>
                <w:u w:val="none"/>
                <w:lang w:val="en-US" w:eastAsia="zh-CN" w:bidi="ar"/>
              </w:rPr>
              <w:t>江西省水上运动管理中心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拍摄人物：</w:t>
            </w:r>
            <w:r>
              <w:rPr>
                <w:rFonts w:hint="eastAsia" w:ascii="宋体" w:hAnsi="宋体" w:eastAsia="宋体" w:cs="宋体"/>
                <w:i w:val="0"/>
                <w:iCs w:val="0"/>
                <w:color w:val="000000"/>
                <w:kern w:val="0"/>
                <w:sz w:val="22"/>
                <w:szCs w:val="22"/>
                <w:u w:val="none"/>
                <w:lang w:val="en-US" w:eastAsia="zh-CN" w:bidi="ar"/>
              </w:rPr>
              <w:t>跟随一名运动员</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拍摄内容：</w:t>
            </w:r>
            <w:r>
              <w:rPr>
                <w:rFonts w:hint="eastAsia" w:ascii="宋体" w:hAnsi="宋体" w:eastAsia="宋体" w:cs="宋体"/>
                <w:i w:val="0"/>
                <w:iCs w:val="0"/>
                <w:color w:val="000000"/>
                <w:kern w:val="0"/>
                <w:sz w:val="22"/>
                <w:szCs w:val="22"/>
                <w:u w:val="none"/>
                <w:lang w:val="en-US" w:eastAsia="zh-CN" w:bidi="ar"/>
              </w:rPr>
              <w:t>一天中运动员的日常生活和训练片段。（一天时间安排大致为：五点半起床，做准备活动、训练，7点到八点吃早饭、训练到十点，十二点吃饭，下午四点训练到六点半，七点吃饭到八点，晚上在按摩房，康复师根据当天训练强度对运动员进行理疗、拉伸等）</w:t>
            </w:r>
          </w:p>
          <w:p>
            <w:pPr>
              <w:keepNext w:val="0"/>
              <w:keepLines w:val="0"/>
              <w:widowControl/>
              <w:suppressLineNumbers w:val="0"/>
              <w:jc w:val="center"/>
              <w:textAlignment w:val="center"/>
              <w:rPr>
                <w:rStyle w:val="38"/>
                <w:lang w:val="en-US" w:eastAsia="zh-CN" w:bidi="ar"/>
              </w:rPr>
            </w:pPr>
            <w:r>
              <w:rPr>
                <w:rStyle w:val="38"/>
                <w:lang w:val="en-US" w:eastAsia="zh-CN" w:bidi="ar"/>
              </w:rPr>
              <w:t>（一）拍摄格式及要求</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1.录播视频时长为一小时，画面比例为16:9(横屏画面)，视频分辨率为4K 30帧率以及2K 60帧率两个版本；</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中标方需在一周内提交完整专业的剧本、拍摄脚本及拍摄计划，以“科技奥运”为主题背景，运动员日常生活、训练及访谈为主要素材，拍摄宣传片，要求体现出科技奥运与体育精神两大主题，具体内容与馆方要求一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3.画面中预计出现无人机航拍与运动员第一视角；</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3.成品视频预计在七月中旬完成。</w:t>
            </w:r>
          </w:p>
          <w:p>
            <w:pPr>
              <w:keepNext w:val="0"/>
              <w:keepLines w:val="0"/>
              <w:widowControl/>
              <w:suppressLineNumbers w:val="0"/>
              <w:jc w:val="center"/>
              <w:textAlignment w:val="center"/>
              <w:rPr>
                <w:rStyle w:val="38"/>
                <w:lang w:val="en-US" w:eastAsia="zh-CN" w:bidi="ar"/>
              </w:rPr>
            </w:pPr>
            <w:r>
              <w:rPr>
                <w:rStyle w:val="38"/>
                <w:lang w:val="en-US" w:eastAsia="zh-CN" w:bidi="ar"/>
              </w:rPr>
              <w:t>（二）拍摄地点简介：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8"/>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江西省水上运动管理中心为汇西省体育局直属训练单位，担负着全省水上运动项目的管理职能，负责全省赛艇、皮划艇、滑水、摩托艇项目优秀运动队的训练、备战、参赛以及后备人才培养工作。占地总面积1568亩（水域1200亩，陆域368亩），建筑面积32000平方米，是目前国内最具国际化的水上训练竞赛场地之一，可承办国际国内最高水平的水上单项比赛，多次承接中国国家皮划艇（静水）队转训等重大赛事备战，被授予“中国皮划艇协会国家皮划艇（静水）队备战巴黎奥运会转训基地”。现有国际健将26人，国家级健将45人，在编运动员68人，集试训运动员123人。</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心培养了以奥运冠军金紫薇、徐诗晓为代表的一大批高水平运动员，在国内外重大比赛中创造了优异成绩，其中奥运会冠军4项，世界冠军39项，亚洲冠军54项，全运会冠军23项，全国冠军340项。先后被授予“勇攀世界高峰运动队”“全国皮划艇运动发展贡献奖”等荣誉称号，31人71次被授予“全国劳动模范”等荣誉称号，6人次当选全国觉代表，全国人大代表。</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人员及设备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5" w:hRule="atLeast"/>
        </w:trPr>
        <w:tc>
          <w:tcPr>
            <w:tcW w:w="114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导演1名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摄像3名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飞手1名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后期剪辑师：2名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后期包装1名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sony高清摄像机3台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4K编辑设备</w:t>
            </w:r>
          </w:p>
        </w:tc>
      </w:tr>
    </w:tbl>
    <w:p>
      <w:pPr>
        <w:rPr>
          <w:rFonts w:ascii="宋体" w:hAnsi="宋体" w:cs="宋体"/>
          <w:color w:val="000000"/>
          <w:sz w:val="24"/>
          <w:szCs w:val="24"/>
          <w:u w:val="single"/>
        </w:rPr>
      </w:pPr>
    </w:p>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rPr>
      </w:pPr>
    </w:p>
    <w:sectPr>
      <w:footerReference r:id="rId3" w:type="default"/>
      <w:pgSz w:w="16838" w:h="11906" w:orient="landscape"/>
      <w:pgMar w:top="1800" w:right="1440" w:bottom="180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部分"/>
      <w:lvlJc w:val="left"/>
      <w:pPr>
        <w:ind w:left="7372"/>
      </w:pPr>
      <w:rPr>
        <w:rFonts w:cs="Times New Roman"/>
      </w:rPr>
    </w:lvl>
    <w:lvl w:ilvl="1" w:tentative="0">
      <w:start w:val="1"/>
      <w:numFmt w:val="upperLetter"/>
      <w:pStyle w:val="3"/>
      <w:suff w:val="nothing"/>
      <w:lvlText w:val="%2"/>
      <w:lvlJc w:val="left"/>
      <w:pPr>
        <w:ind w:left="4516"/>
      </w:pPr>
      <w:rPr>
        <w:rFonts w:cs="Times New Roman"/>
      </w:rPr>
    </w:lvl>
    <w:lvl w:ilvl="2" w:tentative="0">
      <w:start w:val="1"/>
      <w:numFmt w:val="decimal"/>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abstractNum w:abstractNumId="1">
    <w:nsid w:val="23D5A36E"/>
    <w:multiLevelType w:val="singleLevel"/>
    <w:tmpl w:val="23D5A36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00000000"/>
    <w:rsid w:val="00150EAD"/>
    <w:rsid w:val="049A7BD3"/>
    <w:rsid w:val="062E4A77"/>
    <w:rsid w:val="06C23411"/>
    <w:rsid w:val="07B0770E"/>
    <w:rsid w:val="093F0726"/>
    <w:rsid w:val="09DE0562"/>
    <w:rsid w:val="0A8A2498"/>
    <w:rsid w:val="0C526FE5"/>
    <w:rsid w:val="0CD12600"/>
    <w:rsid w:val="0DCD2DC7"/>
    <w:rsid w:val="0F9022FF"/>
    <w:rsid w:val="110C6D76"/>
    <w:rsid w:val="11301CA5"/>
    <w:rsid w:val="12897EB1"/>
    <w:rsid w:val="13956AF8"/>
    <w:rsid w:val="145002AE"/>
    <w:rsid w:val="16DC407B"/>
    <w:rsid w:val="1917583F"/>
    <w:rsid w:val="19687E48"/>
    <w:rsid w:val="1AA2738A"/>
    <w:rsid w:val="1C4701E9"/>
    <w:rsid w:val="1D0936F0"/>
    <w:rsid w:val="1ED1023E"/>
    <w:rsid w:val="226A69DF"/>
    <w:rsid w:val="233B3B10"/>
    <w:rsid w:val="256F255E"/>
    <w:rsid w:val="27A209C9"/>
    <w:rsid w:val="280D0539"/>
    <w:rsid w:val="282633A8"/>
    <w:rsid w:val="28C52BC1"/>
    <w:rsid w:val="28CC3FE6"/>
    <w:rsid w:val="2B6C7C6C"/>
    <w:rsid w:val="2CEE0ABD"/>
    <w:rsid w:val="2F5A7DDB"/>
    <w:rsid w:val="329C5C14"/>
    <w:rsid w:val="334E5142"/>
    <w:rsid w:val="33F56325"/>
    <w:rsid w:val="34A00986"/>
    <w:rsid w:val="37B02C8E"/>
    <w:rsid w:val="380534F8"/>
    <w:rsid w:val="394C69E7"/>
    <w:rsid w:val="3AD76784"/>
    <w:rsid w:val="3AE50EA1"/>
    <w:rsid w:val="3B443E1A"/>
    <w:rsid w:val="3BF56E22"/>
    <w:rsid w:val="3CB66F99"/>
    <w:rsid w:val="42FA74B4"/>
    <w:rsid w:val="441445A5"/>
    <w:rsid w:val="449D459A"/>
    <w:rsid w:val="459E05CA"/>
    <w:rsid w:val="496B4C67"/>
    <w:rsid w:val="4A183041"/>
    <w:rsid w:val="4F7F321A"/>
    <w:rsid w:val="4FF1246A"/>
    <w:rsid w:val="54F41FB5"/>
    <w:rsid w:val="55264138"/>
    <w:rsid w:val="5579070C"/>
    <w:rsid w:val="564927D4"/>
    <w:rsid w:val="58647451"/>
    <w:rsid w:val="591A3FB4"/>
    <w:rsid w:val="59DB3743"/>
    <w:rsid w:val="5C6914DA"/>
    <w:rsid w:val="5D4A71A9"/>
    <w:rsid w:val="5D9C768D"/>
    <w:rsid w:val="5E0019CA"/>
    <w:rsid w:val="5E0D40E7"/>
    <w:rsid w:val="5F2F3CB9"/>
    <w:rsid w:val="60C82547"/>
    <w:rsid w:val="60F670B5"/>
    <w:rsid w:val="61306A6A"/>
    <w:rsid w:val="614C4F26"/>
    <w:rsid w:val="615B0B92"/>
    <w:rsid w:val="64EC0EFA"/>
    <w:rsid w:val="67891FF8"/>
    <w:rsid w:val="6D203E37"/>
    <w:rsid w:val="6EFB3531"/>
    <w:rsid w:val="6F4D1D08"/>
    <w:rsid w:val="70781894"/>
    <w:rsid w:val="71B96608"/>
    <w:rsid w:val="727442DD"/>
    <w:rsid w:val="73577E87"/>
    <w:rsid w:val="73671974"/>
    <w:rsid w:val="74A06E9F"/>
    <w:rsid w:val="751853F4"/>
    <w:rsid w:val="757B5749"/>
    <w:rsid w:val="75F00EA4"/>
    <w:rsid w:val="76393874"/>
    <w:rsid w:val="77EB6DF0"/>
    <w:rsid w:val="7BE44282"/>
    <w:rsid w:val="7E930A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b/>
      <w:kern w:val="44"/>
      <w:sz w:val="44"/>
    </w:rPr>
  </w:style>
  <w:style w:type="paragraph" w:styleId="3">
    <w:name w:val="heading 2"/>
    <w:basedOn w:val="1"/>
    <w:next w:val="1"/>
    <w:link w:val="14"/>
    <w:qFormat/>
    <w:uiPriority w:val="99"/>
    <w:pPr>
      <w:keepNext/>
      <w:keepLines/>
      <w:numPr>
        <w:ilvl w:val="1"/>
        <w:numId w:val="1"/>
      </w:numPr>
      <w:spacing w:before="260" w:after="260" w:line="415" w:lineRule="auto"/>
      <w:jc w:val="center"/>
      <w:outlineLvl w:val="1"/>
    </w:pPr>
    <w:rPr>
      <w:rFonts w:ascii="CG Times" w:hAnsi="CG Times"/>
      <w:b/>
      <w:sz w:val="30"/>
      <w:szCs w:val="20"/>
    </w:rPr>
  </w:style>
  <w:style w:type="paragraph" w:styleId="4">
    <w:name w:val="heading 5"/>
    <w:basedOn w:val="1"/>
    <w:next w:val="1"/>
    <w:link w:val="15"/>
    <w:qFormat/>
    <w:uiPriority w:val="99"/>
    <w:pPr>
      <w:keepNext/>
      <w:keepLines/>
      <w:spacing w:before="280" w:after="290" w:line="372" w:lineRule="auto"/>
      <w:outlineLvl w:val="4"/>
    </w:pPr>
    <w:rPr>
      <w:b/>
      <w:sz w:val="28"/>
    </w:rPr>
  </w:style>
  <w:style w:type="character" w:default="1" w:styleId="11">
    <w:name w:val="Default Paragraph Font"/>
    <w:qFormat/>
    <w:uiPriority w:val="99"/>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Normal Indent"/>
    <w:basedOn w:val="1"/>
    <w:autoRedefine/>
    <w:qFormat/>
    <w:uiPriority w:val="99"/>
    <w:pPr>
      <w:autoSpaceDE w:val="0"/>
      <w:autoSpaceDN w:val="0"/>
      <w:adjustRightInd w:val="0"/>
      <w:spacing w:line="460" w:lineRule="exact"/>
      <w:ind w:firstLine="420"/>
      <w:jc w:val="left"/>
    </w:pPr>
    <w:rPr>
      <w:rFonts w:ascii="宋体" w:hAnsi="宋体"/>
      <w:b/>
      <w:color w:val="000000"/>
      <w:kern w:val="0"/>
      <w:sz w:val="24"/>
      <w:szCs w:val="24"/>
    </w:rPr>
  </w:style>
  <w:style w:type="paragraph" w:styleId="6">
    <w:name w:val="footer"/>
    <w:basedOn w:val="1"/>
    <w:link w:val="16"/>
    <w:autoRedefine/>
    <w:qFormat/>
    <w:uiPriority w:val="99"/>
    <w:pPr>
      <w:tabs>
        <w:tab w:val="center" w:pos="4153"/>
        <w:tab w:val="right" w:pos="8306"/>
      </w:tabs>
      <w:snapToGrid w:val="0"/>
      <w:jc w:val="left"/>
    </w:pPr>
    <w:rPr>
      <w:sz w:val="18"/>
      <w:szCs w:val="20"/>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20"/>
    </w:rPr>
  </w:style>
  <w:style w:type="paragraph" w:styleId="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customStyle="1" w:styleId="13">
    <w:name w:val="Heading 1 Char_7fd8ea45-6fcf-4e2d-aab2-e14f3aff21fd"/>
    <w:basedOn w:val="11"/>
    <w:link w:val="2"/>
    <w:autoRedefine/>
    <w:qFormat/>
    <w:uiPriority w:val="99"/>
    <w:rPr>
      <w:rFonts w:ascii="Calibri" w:hAnsi="Calibri" w:cs="Times New Roman"/>
      <w:b/>
      <w:bCs/>
      <w:kern w:val="44"/>
      <w:sz w:val="44"/>
      <w:szCs w:val="44"/>
    </w:rPr>
  </w:style>
  <w:style w:type="character" w:customStyle="1" w:styleId="14">
    <w:name w:val="Heading 2 Char_470fa627-5b0f-40e9-8292-31eb536fcc9f"/>
    <w:basedOn w:val="11"/>
    <w:link w:val="3"/>
    <w:autoRedefine/>
    <w:qFormat/>
    <w:uiPriority w:val="99"/>
    <w:rPr>
      <w:rFonts w:ascii="Cambria" w:hAnsi="Cambria" w:eastAsia="宋体" w:cs="Times New Roman"/>
      <w:b/>
      <w:bCs/>
      <w:sz w:val="32"/>
      <w:szCs w:val="32"/>
    </w:rPr>
  </w:style>
  <w:style w:type="character" w:customStyle="1" w:styleId="15">
    <w:name w:val="Heading 5 Char_8ccad768-78b0-4e9b-8687-15ff9ffad96e"/>
    <w:basedOn w:val="11"/>
    <w:link w:val="4"/>
    <w:autoRedefine/>
    <w:qFormat/>
    <w:uiPriority w:val="99"/>
    <w:rPr>
      <w:rFonts w:ascii="Calibri" w:hAnsi="Calibri" w:cs="Times New Roman"/>
      <w:b/>
      <w:bCs/>
      <w:sz w:val="28"/>
      <w:szCs w:val="28"/>
    </w:rPr>
  </w:style>
  <w:style w:type="character" w:customStyle="1" w:styleId="16">
    <w:name w:val="Footer Char_41a9dde1-23ff-4f84-b9ee-82bb09747575"/>
    <w:basedOn w:val="11"/>
    <w:link w:val="6"/>
    <w:autoRedefine/>
    <w:qFormat/>
    <w:uiPriority w:val="99"/>
    <w:rPr>
      <w:rFonts w:ascii="Calibri" w:hAnsi="Calibri" w:cs="Times New Roman"/>
      <w:sz w:val="18"/>
      <w:szCs w:val="18"/>
    </w:rPr>
  </w:style>
  <w:style w:type="character" w:customStyle="1" w:styleId="17">
    <w:name w:val="Header Char_f3377acf-13ed-4382-bd3d-34b87e5c4b18"/>
    <w:basedOn w:val="11"/>
    <w:link w:val="7"/>
    <w:autoRedefine/>
    <w:qFormat/>
    <w:uiPriority w:val="99"/>
    <w:rPr>
      <w:rFonts w:ascii="Calibri" w:hAnsi="Calibri" w:cs="Times New Roman"/>
      <w:sz w:val="18"/>
      <w:szCs w:val="18"/>
    </w:rPr>
  </w:style>
  <w:style w:type="paragraph" w:styleId="18">
    <w:name w:val="List Paragraph"/>
    <w:basedOn w:val="1"/>
    <w:autoRedefine/>
    <w:qFormat/>
    <w:uiPriority w:val="99"/>
    <w:pPr>
      <w:ind w:firstLine="420" w:firstLineChars="200"/>
    </w:pPr>
  </w:style>
  <w:style w:type="paragraph" w:customStyle="1" w:styleId="19">
    <w:name w:val="Normal_20"/>
    <w:autoRedefine/>
    <w:qFormat/>
    <w:uiPriority w:val="99"/>
    <w:pPr>
      <w:spacing w:before="120" w:after="240"/>
      <w:jc w:val="both"/>
    </w:pPr>
    <w:rPr>
      <w:rFonts w:ascii="Calibri" w:hAnsi="Calibri" w:eastAsia="宋体" w:cs="Times New Roman"/>
      <w:kern w:val="0"/>
      <w:sz w:val="22"/>
      <w:szCs w:val="22"/>
      <w:lang w:val="ru-RU" w:eastAsia="en-US" w:bidi="ar-SA"/>
    </w:rPr>
  </w:style>
  <w:style w:type="character" w:customStyle="1" w:styleId="20">
    <w:name w:val="font91"/>
    <w:basedOn w:val="11"/>
    <w:autoRedefine/>
    <w:qFormat/>
    <w:uiPriority w:val="99"/>
    <w:rPr>
      <w:rFonts w:ascii="宋体" w:hAnsi="宋体" w:eastAsia="宋体" w:cs="宋体"/>
      <w:color w:val="000000"/>
      <w:sz w:val="22"/>
      <w:szCs w:val="22"/>
      <w:u w:val="none"/>
    </w:rPr>
  </w:style>
  <w:style w:type="character" w:customStyle="1" w:styleId="21">
    <w:name w:val="font31"/>
    <w:basedOn w:val="11"/>
    <w:autoRedefine/>
    <w:qFormat/>
    <w:uiPriority w:val="0"/>
    <w:rPr>
      <w:rFonts w:hint="eastAsia" w:ascii="宋体" w:hAnsi="宋体" w:eastAsia="宋体" w:cs="宋体"/>
      <w:color w:val="000000"/>
      <w:sz w:val="32"/>
      <w:szCs w:val="32"/>
      <w:u w:val="none"/>
    </w:rPr>
  </w:style>
  <w:style w:type="character" w:customStyle="1" w:styleId="22">
    <w:name w:val="标题 1 Char"/>
    <w:link w:val="2"/>
    <w:autoRedefine/>
    <w:qFormat/>
    <w:uiPriority w:val="0"/>
    <w:rPr>
      <w:b/>
      <w:kern w:val="44"/>
      <w:sz w:val="44"/>
    </w:rPr>
  </w:style>
  <w:style w:type="paragraph" w:customStyle="1" w:styleId="23">
    <w:name w:val="List Paragraph_079ce872-fd03-44df-9ca3-927300eac68a"/>
    <w:basedOn w:val="1"/>
    <w:autoRedefine/>
    <w:qFormat/>
    <w:uiPriority w:val="34"/>
    <w:pPr>
      <w:ind w:firstLine="420" w:firstLineChars="200"/>
    </w:pPr>
  </w:style>
  <w:style w:type="character" w:customStyle="1" w:styleId="24">
    <w:name w:val="font01"/>
    <w:basedOn w:val="11"/>
    <w:qFormat/>
    <w:uiPriority w:val="0"/>
    <w:rPr>
      <w:rFonts w:hint="eastAsia" w:ascii="宋体" w:hAnsi="宋体" w:eastAsia="宋体" w:cs="宋体"/>
      <w:color w:val="000000"/>
      <w:sz w:val="22"/>
      <w:szCs w:val="22"/>
      <w:u w:val="none"/>
    </w:rPr>
  </w:style>
  <w:style w:type="character" w:customStyle="1" w:styleId="25">
    <w:name w:val="font51"/>
    <w:basedOn w:val="11"/>
    <w:autoRedefine/>
    <w:qFormat/>
    <w:uiPriority w:val="0"/>
    <w:rPr>
      <w:rFonts w:hint="eastAsia" w:ascii="宋体" w:hAnsi="宋体" w:eastAsia="宋体" w:cs="宋体"/>
      <w:color w:val="FF0000"/>
      <w:sz w:val="22"/>
      <w:szCs w:val="22"/>
      <w:u w:val="none"/>
    </w:rPr>
  </w:style>
  <w:style w:type="character" w:customStyle="1" w:styleId="26">
    <w:name w:val="font61"/>
    <w:basedOn w:val="11"/>
    <w:autoRedefine/>
    <w:qFormat/>
    <w:uiPriority w:val="0"/>
    <w:rPr>
      <w:rFonts w:hint="eastAsia" w:ascii="宋体" w:hAnsi="宋体" w:eastAsia="宋体" w:cs="宋体"/>
      <w:color w:val="FF0000"/>
      <w:sz w:val="22"/>
      <w:szCs w:val="22"/>
      <w:u w:val="none"/>
    </w:rPr>
  </w:style>
  <w:style w:type="character" w:customStyle="1" w:styleId="27">
    <w:name w:val="font81"/>
    <w:basedOn w:val="11"/>
    <w:qFormat/>
    <w:uiPriority w:val="0"/>
    <w:rPr>
      <w:rFonts w:ascii="Calibri" w:hAnsi="Calibri" w:cs="Calibri"/>
      <w:color w:val="000000"/>
      <w:sz w:val="24"/>
      <w:szCs w:val="24"/>
      <w:u w:val="none"/>
    </w:rPr>
  </w:style>
  <w:style w:type="character" w:customStyle="1" w:styleId="28">
    <w:name w:val="font11"/>
    <w:basedOn w:val="11"/>
    <w:qFormat/>
    <w:uiPriority w:val="0"/>
    <w:rPr>
      <w:rFonts w:hint="eastAsia" w:ascii="宋体" w:hAnsi="宋体" w:eastAsia="宋体" w:cs="宋体"/>
      <w:color w:val="000000"/>
      <w:sz w:val="24"/>
      <w:szCs w:val="24"/>
      <w:u w:val="none"/>
    </w:rPr>
  </w:style>
  <w:style w:type="character" w:customStyle="1" w:styleId="29">
    <w:name w:val="font21"/>
    <w:basedOn w:val="11"/>
    <w:qFormat/>
    <w:uiPriority w:val="0"/>
    <w:rPr>
      <w:rFonts w:hint="eastAsia" w:ascii="宋体" w:hAnsi="宋体" w:eastAsia="宋体" w:cs="宋体"/>
      <w:b/>
      <w:bCs/>
      <w:color w:val="000000"/>
      <w:sz w:val="36"/>
      <w:szCs w:val="36"/>
      <w:u w:val="none"/>
    </w:rPr>
  </w:style>
  <w:style w:type="character" w:customStyle="1" w:styleId="30">
    <w:name w:val="font171"/>
    <w:basedOn w:val="11"/>
    <w:qFormat/>
    <w:uiPriority w:val="0"/>
    <w:rPr>
      <w:rFonts w:hint="eastAsia" w:ascii="宋体" w:hAnsi="宋体" w:eastAsia="宋体" w:cs="宋体"/>
      <w:b/>
      <w:bCs/>
      <w:color w:val="FF0000"/>
      <w:sz w:val="28"/>
      <w:szCs w:val="28"/>
      <w:u w:val="none"/>
    </w:rPr>
  </w:style>
  <w:style w:type="character" w:customStyle="1" w:styleId="31">
    <w:name w:val="font181"/>
    <w:basedOn w:val="11"/>
    <w:qFormat/>
    <w:uiPriority w:val="0"/>
    <w:rPr>
      <w:rFonts w:hint="eastAsia" w:ascii="宋体" w:hAnsi="宋体" w:eastAsia="宋体" w:cs="宋体"/>
      <w:color w:val="FF0000"/>
      <w:sz w:val="24"/>
      <w:szCs w:val="24"/>
      <w:u w:val="none"/>
    </w:rPr>
  </w:style>
  <w:style w:type="character" w:customStyle="1" w:styleId="32">
    <w:name w:val="font161"/>
    <w:basedOn w:val="11"/>
    <w:qFormat/>
    <w:uiPriority w:val="0"/>
    <w:rPr>
      <w:rFonts w:hint="eastAsia" w:ascii="宋体" w:hAnsi="宋体" w:eastAsia="宋体" w:cs="宋体"/>
      <w:b/>
      <w:bCs/>
      <w:color w:val="000000"/>
      <w:sz w:val="28"/>
      <w:szCs w:val="28"/>
      <w:u w:val="none"/>
    </w:rPr>
  </w:style>
  <w:style w:type="character" w:customStyle="1" w:styleId="33">
    <w:name w:val="font191"/>
    <w:basedOn w:val="11"/>
    <w:qFormat/>
    <w:uiPriority w:val="0"/>
    <w:rPr>
      <w:rFonts w:hint="eastAsia" w:ascii="宋体" w:hAnsi="宋体" w:eastAsia="宋体" w:cs="宋体"/>
      <w:b/>
      <w:bCs/>
      <w:color w:val="000000"/>
      <w:sz w:val="28"/>
      <w:szCs w:val="28"/>
      <w:u w:val="none"/>
    </w:rPr>
  </w:style>
  <w:style w:type="character" w:customStyle="1" w:styleId="34">
    <w:name w:val="font41"/>
    <w:basedOn w:val="11"/>
    <w:qFormat/>
    <w:uiPriority w:val="0"/>
    <w:rPr>
      <w:rFonts w:hint="eastAsia" w:ascii="宋体" w:hAnsi="宋体" w:eastAsia="宋体" w:cs="宋体"/>
      <w:b/>
      <w:bCs/>
      <w:color w:val="000000"/>
      <w:sz w:val="22"/>
      <w:szCs w:val="22"/>
      <w:u w:val="none"/>
    </w:rPr>
  </w:style>
  <w:style w:type="character" w:customStyle="1" w:styleId="35">
    <w:name w:val="font14"/>
    <w:basedOn w:val="11"/>
    <w:qFormat/>
    <w:uiPriority w:val="0"/>
    <w:rPr>
      <w:rFonts w:hint="eastAsia" w:ascii="宋体" w:hAnsi="宋体" w:eastAsia="宋体" w:cs="宋体"/>
      <w:color w:val="000000"/>
      <w:sz w:val="24"/>
      <w:szCs w:val="24"/>
      <w:u w:val="none"/>
    </w:rPr>
  </w:style>
  <w:style w:type="character" w:customStyle="1" w:styleId="36">
    <w:name w:val="font151"/>
    <w:basedOn w:val="11"/>
    <w:qFormat/>
    <w:uiPriority w:val="0"/>
    <w:rPr>
      <w:rFonts w:hint="eastAsia" w:ascii="宋体" w:hAnsi="宋体" w:eastAsia="宋体" w:cs="宋体"/>
      <w:color w:val="FF0000"/>
      <w:sz w:val="24"/>
      <w:szCs w:val="24"/>
      <w:u w:val="none"/>
    </w:rPr>
  </w:style>
  <w:style w:type="character" w:customStyle="1" w:styleId="37">
    <w:name w:val="font111"/>
    <w:basedOn w:val="11"/>
    <w:qFormat/>
    <w:uiPriority w:val="0"/>
    <w:rPr>
      <w:rFonts w:hint="eastAsia" w:ascii="宋体" w:hAnsi="宋体" w:eastAsia="宋体" w:cs="宋体"/>
      <w:b/>
      <w:bCs/>
      <w:color w:val="000000"/>
      <w:sz w:val="28"/>
      <w:szCs w:val="28"/>
      <w:u w:val="none"/>
    </w:rPr>
  </w:style>
  <w:style w:type="character" w:customStyle="1" w:styleId="38">
    <w:name w:val="font10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15</Pages>
  <Words>3873</Words>
  <Characters>4316</Characters>
  <Paragraphs>416</Paragraphs>
  <TotalTime>33</TotalTime>
  <ScaleCrop>false</ScaleCrop>
  <LinksUpToDate>false</LinksUpToDate>
  <CharactersWithSpaces>4451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2022-04-21T03:56:00Z</dcterms:created>
  <dc:creator>雷培英</dc:creator>
  <cp:lastModifiedBy>一米阳光</cp:lastModifiedBy>
  <cp:lastPrinted>2024-07-05T07:20:00Z</cp:lastPrinted>
  <dcterms:modified xsi:type="dcterms:W3CDTF">2024-07-05T09:06:11Z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5694575A78D2479EBE8877BFEA29CBB9_13</vt:lpwstr>
  </property>
  <property fmtid="{D5CDD505-2E9C-101B-9397-08002B2CF9AE}" pid="4" name="commondata">
    <vt:lpwstr>eyJoZGlkIjoiMGY3MjZmNDk4ZGVjNGIyYTQzNDg3ODc1YjhmZjAxNjAifQ==</vt:lpwstr>
  </property>
</Properties>
</file>