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附件6</w:t>
      </w:r>
      <w:bookmarkStart w:id="0" w:name="_GoBack"/>
      <w:bookmarkEnd w:id="0"/>
    </w:p>
    <w:p>
      <w:pPr>
        <w:jc w:val="center"/>
        <w:rPr>
          <w:rFonts w:hint="eastAsia" w:cs="Times New Roman"/>
          <w:b/>
          <w:bCs/>
          <w:sz w:val="40"/>
          <w:szCs w:val="32"/>
          <w:lang w:val="en-US" w:eastAsia="zh-CN"/>
        </w:rPr>
      </w:pPr>
      <w:r>
        <w:rPr>
          <w:rFonts w:hint="eastAsia" w:cs="Times New Roman"/>
          <w:b/>
          <w:bCs/>
          <w:sz w:val="40"/>
          <w:szCs w:val="32"/>
          <w:lang w:val="en-US" w:eastAsia="zh-CN"/>
        </w:rPr>
        <w:t>线路改造所需设备采购清单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4"/>
        <w:tblW w:w="975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1962"/>
        <w:gridCol w:w="5702"/>
        <w:gridCol w:w="690"/>
        <w:gridCol w:w="6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7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ind w:left="0" w:leftChars="0" w:right="-652" w:rightChars="-233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  <w:t>科技馆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维修车间</w:t>
            </w:r>
            <w:r>
              <w:rPr>
                <w:rFonts w:hint="eastAsia" w:ascii="仿宋" w:hAnsi="仿宋" w:cs="仿宋"/>
                <w:b/>
                <w:bCs/>
                <w:sz w:val="32"/>
                <w:szCs w:val="32"/>
                <w:lang w:val="en-US" w:eastAsia="zh-CN"/>
              </w:rPr>
              <w:t>动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力改造</w:t>
            </w:r>
            <w:r>
              <w:rPr>
                <w:rFonts w:hint="eastAsia" w:ascii="仿宋" w:hAnsi="仿宋" w:cs="仿宋"/>
                <w:b/>
                <w:bCs/>
                <w:sz w:val="32"/>
                <w:szCs w:val="32"/>
                <w:lang w:val="en-US" w:eastAsia="zh-CN"/>
              </w:rPr>
              <w:t>部分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5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规格参数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桥架直接、弯头</w:t>
            </w:r>
          </w:p>
        </w:tc>
        <w:tc>
          <w:tcPr>
            <w:tcW w:w="5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304不锈钢100*50国标1.0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桥架</w:t>
            </w:r>
          </w:p>
        </w:tc>
        <w:tc>
          <w:tcPr>
            <w:tcW w:w="5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304不锈钢100*50国标1.0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3P63A塑壳断路器</w:t>
            </w:r>
          </w:p>
        </w:tc>
        <w:tc>
          <w:tcPr>
            <w:tcW w:w="5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分断能力25KA、防护等级ip54、CatA50℃、Ui=690V 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3P50A漏保空开</w:t>
            </w:r>
          </w:p>
        </w:tc>
        <w:tc>
          <w:tcPr>
            <w:tcW w:w="5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接线端子防护等级IP20B、耐污等级三级、 额定剩余动作电流30mA、短路保护、过载保护、漏电保护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2P40A漏保空开</w:t>
            </w:r>
          </w:p>
        </w:tc>
        <w:tc>
          <w:tcPr>
            <w:tcW w:w="5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接线端子防护等级IP20B、耐污等级三级、 额定剩余动作电流30mA、短路保护、过载保护、漏电保护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2P32A漏保空开</w:t>
            </w:r>
          </w:p>
        </w:tc>
        <w:tc>
          <w:tcPr>
            <w:tcW w:w="5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接线端子防护等级IP20B、耐污等级三级、 额定剩余动作电流30mA、短路保护、过载保护、漏电保护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零线接线排</w:t>
            </w:r>
          </w:p>
        </w:tc>
        <w:tc>
          <w:tcPr>
            <w:tcW w:w="5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30*4*200紫铜、黄铜螺丝零线铜排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地线接线排</w:t>
            </w:r>
          </w:p>
        </w:tc>
        <w:tc>
          <w:tcPr>
            <w:tcW w:w="5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30*4*200紫铜、黄铜螺丝接地铜排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配电柜连线、铜鼻</w:t>
            </w:r>
          </w:p>
        </w:tc>
        <w:tc>
          <w:tcPr>
            <w:tcW w:w="5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配电柜内25mm、16mm、10mm、6mm、4mm、2.5mm、配线及铜鼻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主线接入阻燃电缆</w:t>
            </w:r>
          </w:p>
        </w:tc>
        <w:tc>
          <w:tcPr>
            <w:tcW w:w="5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国标ZCYJV铜芯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4*25+1*16电缆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3.防火阻燃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电源设备箱</w:t>
            </w:r>
          </w:p>
        </w:tc>
        <w:tc>
          <w:tcPr>
            <w:tcW w:w="5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304不锈钢500*400*200国标1.0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维修车间电路改造</w:t>
            </w:r>
          </w:p>
        </w:tc>
        <w:tc>
          <w:tcPr>
            <w:tcW w:w="5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负8米电缆、配电箱、桥架安装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7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  <w:t>科技馆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维修车间</w:t>
            </w:r>
            <w:r>
              <w:rPr>
                <w:rFonts w:hint="eastAsia" w:ascii="仿宋" w:hAnsi="仿宋" w:cs="仿宋"/>
                <w:b/>
                <w:bCs/>
                <w:sz w:val="32"/>
                <w:szCs w:val="32"/>
                <w:lang w:val="en-US" w:eastAsia="zh-CN"/>
              </w:rPr>
              <w:t>弱电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改造</w:t>
            </w:r>
            <w:r>
              <w:rPr>
                <w:rFonts w:hint="eastAsia" w:ascii="仿宋" w:hAnsi="仿宋" w:cs="仿宋"/>
                <w:b/>
                <w:bCs/>
                <w:sz w:val="32"/>
                <w:szCs w:val="32"/>
                <w:lang w:val="en-US" w:eastAsia="zh-CN"/>
              </w:rPr>
              <w:t>部分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光纤网络设备箱</w:t>
            </w:r>
          </w:p>
        </w:tc>
        <w:tc>
          <w:tcPr>
            <w:tcW w:w="5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500*400*150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网络设备箱</w:t>
            </w:r>
          </w:p>
        </w:tc>
        <w:tc>
          <w:tcPr>
            <w:tcW w:w="5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9U加厚型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600*450*500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PDU</w:t>
            </w:r>
          </w:p>
        </w:tc>
        <w:tc>
          <w:tcPr>
            <w:tcW w:w="5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额定功率：不小于2500W；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插孔电流：10A；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插孔数量：不小于8孔。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光纤收发器</w:t>
            </w:r>
          </w:p>
        </w:tc>
        <w:tc>
          <w:tcPr>
            <w:tcW w:w="5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1光1电千兆单模1550/1310nm；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单纤双纤，SC光纤收发器；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标准铁壳。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法兰盘</w:t>
            </w:r>
          </w:p>
        </w:tc>
        <w:tc>
          <w:tcPr>
            <w:tcW w:w="5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规格：FC-FC（单工）；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性能：插入损耗≤0.3dB。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跳纤</w:t>
            </w:r>
          </w:p>
        </w:tc>
        <w:tc>
          <w:tcPr>
            <w:tcW w:w="5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线径：3.0mm；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插入损耗：≤0.3dB；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回波损耗：≥50dB。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跳线</w:t>
            </w:r>
          </w:p>
        </w:tc>
        <w:tc>
          <w:tcPr>
            <w:tcW w:w="5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国标纯铜六类跳线；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长度3米。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8芯单模光纤</w:t>
            </w:r>
          </w:p>
        </w:tc>
        <w:tc>
          <w:tcPr>
            <w:tcW w:w="5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芯数：8芯；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外皮材料：聚乙烯；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弯曲半径：（静态/动态）10/20mm。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0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接入交换机</w:t>
            </w:r>
          </w:p>
        </w:tc>
        <w:tc>
          <w:tcPr>
            <w:tcW w:w="5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1.交换容量≥6.72Tbps，转发性能≥207Mpps；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2.端口形态：48个10/100/1000Base-T自适应以太网接口，4个万兆SFP+接口，2个专用万兆堆叠口（可作为业务端口使用）；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3.支持冗余模块化电源，适配双电源模块，冗余风扇；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4.支持1GE/10GE端口聚合,支持跨设备链路聚合,支持静态、动态聚合；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5.支持IEEE802.3x 流量控制（全双工），支持基于端口速率百分比、PPS、bps的风暴抑制；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6.支持Voice VLAN、策略VLAN，支持基于IP子网、协议、MAC的VLAN；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7.支持G.8032以太网环保护协议ERPS，切换时间≤50ms，可兼容其他支持该协议的产品。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8.支持通过标准以太网接口等方式进行堆叠，支持本地堆叠和远程堆叠。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网络光纤施工</w:t>
            </w:r>
          </w:p>
        </w:tc>
        <w:tc>
          <w:tcPr>
            <w:tcW w:w="5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点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7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ind w:left="0" w:leftChars="0" w:right="-652" w:rightChars="-233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lang w:val="en-US" w:eastAsia="zh-CN" w:bidi="ar-SA"/>
              </w:rPr>
              <w:t>科技馆常设展厅漏电展品线路改造部分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阻燃电缆</w:t>
            </w:r>
          </w:p>
        </w:tc>
        <w:tc>
          <w:tcPr>
            <w:tcW w:w="5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1.国标RVV铜芯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2.3芯4平方线径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3.防火阻燃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扣压式KBG20管</w:t>
            </w:r>
          </w:p>
        </w:tc>
        <w:tc>
          <w:tcPr>
            <w:tcW w:w="5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20*07KBG  3.7米/根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漏电改造辅材</w:t>
            </w:r>
          </w:p>
        </w:tc>
        <w:tc>
          <w:tcPr>
            <w:tcW w:w="5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批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登高车租赁</w:t>
            </w:r>
          </w:p>
        </w:tc>
        <w:tc>
          <w:tcPr>
            <w:tcW w:w="5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5路漏电展品改造</w:t>
            </w:r>
          </w:p>
        </w:tc>
        <w:tc>
          <w:tcPr>
            <w:tcW w:w="5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</w:tbl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D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E053DC"/>
    <w:multiLevelType w:val="singleLevel"/>
    <w:tmpl w:val="46E053D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jMzYwOTU1MjU2NTk4OTMyY2VmODVmM2RhMTQxNWQifQ=="/>
    <w:docVar w:name="KSO_WPS_MARK_KEY" w:val="93d283f1-382e-4734-81c5-70c5cf9b3682"/>
  </w:docVars>
  <w:rsids>
    <w:rsidRoot w:val="0F7A6002"/>
    <w:rsid w:val="027619AC"/>
    <w:rsid w:val="03B4136A"/>
    <w:rsid w:val="03D90444"/>
    <w:rsid w:val="03F51722"/>
    <w:rsid w:val="041A1188"/>
    <w:rsid w:val="06C07699"/>
    <w:rsid w:val="099E3CC2"/>
    <w:rsid w:val="0A5371A2"/>
    <w:rsid w:val="0B9D1C90"/>
    <w:rsid w:val="0C6C62F9"/>
    <w:rsid w:val="0C6E02C3"/>
    <w:rsid w:val="0DD405FA"/>
    <w:rsid w:val="0DD759F4"/>
    <w:rsid w:val="0DDF6F9F"/>
    <w:rsid w:val="0E6A2D0C"/>
    <w:rsid w:val="0F7A6002"/>
    <w:rsid w:val="12130FC5"/>
    <w:rsid w:val="152A0AFF"/>
    <w:rsid w:val="18787DD4"/>
    <w:rsid w:val="19A90B8D"/>
    <w:rsid w:val="1A815666"/>
    <w:rsid w:val="1CF814E3"/>
    <w:rsid w:val="231D6147"/>
    <w:rsid w:val="237C10C0"/>
    <w:rsid w:val="239A32F4"/>
    <w:rsid w:val="280B656E"/>
    <w:rsid w:val="286F11F3"/>
    <w:rsid w:val="29282C76"/>
    <w:rsid w:val="2A4160C7"/>
    <w:rsid w:val="2D03015C"/>
    <w:rsid w:val="30C65728"/>
    <w:rsid w:val="34014CC9"/>
    <w:rsid w:val="369C48FC"/>
    <w:rsid w:val="36B614C3"/>
    <w:rsid w:val="375F68D7"/>
    <w:rsid w:val="3B286FE0"/>
    <w:rsid w:val="3C5C5193"/>
    <w:rsid w:val="3DB37034"/>
    <w:rsid w:val="3ED429BC"/>
    <w:rsid w:val="3EFC51A0"/>
    <w:rsid w:val="3F4B70E6"/>
    <w:rsid w:val="401C35B7"/>
    <w:rsid w:val="42481E53"/>
    <w:rsid w:val="428B67D2"/>
    <w:rsid w:val="4487121B"/>
    <w:rsid w:val="45ED7774"/>
    <w:rsid w:val="475A7EDC"/>
    <w:rsid w:val="486024AF"/>
    <w:rsid w:val="4B754D31"/>
    <w:rsid w:val="4C160AFB"/>
    <w:rsid w:val="4CC006FA"/>
    <w:rsid w:val="4D341814"/>
    <w:rsid w:val="4EC33BA0"/>
    <w:rsid w:val="513F283A"/>
    <w:rsid w:val="518965D2"/>
    <w:rsid w:val="52797D38"/>
    <w:rsid w:val="54B81330"/>
    <w:rsid w:val="54F36330"/>
    <w:rsid w:val="57CD22BB"/>
    <w:rsid w:val="580746F5"/>
    <w:rsid w:val="5BB46942"/>
    <w:rsid w:val="5D2D075A"/>
    <w:rsid w:val="5FF13CC0"/>
    <w:rsid w:val="608E59B3"/>
    <w:rsid w:val="620D577A"/>
    <w:rsid w:val="62EE098B"/>
    <w:rsid w:val="65C634F9"/>
    <w:rsid w:val="661F2C0A"/>
    <w:rsid w:val="67581340"/>
    <w:rsid w:val="6B4C62BA"/>
    <w:rsid w:val="6CDB1F80"/>
    <w:rsid w:val="70F41875"/>
    <w:rsid w:val="71816E6E"/>
    <w:rsid w:val="71AC171C"/>
    <w:rsid w:val="7408758B"/>
    <w:rsid w:val="76AA651F"/>
    <w:rsid w:val="76B15B00"/>
    <w:rsid w:val="799A669D"/>
    <w:rsid w:val="7D272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" w:asciiTheme="minorAscii" w:hAnsiTheme="minorAscii" w:cstheme="minorBidi"/>
      <w:kern w:val="2"/>
      <w:sz w:val="28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934</Words>
  <Characters>1261</Characters>
  <Lines>0</Lines>
  <Paragraphs>0</Paragraphs>
  <TotalTime>40</TotalTime>
  <ScaleCrop>false</ScaleCrop>
  <LinksUpToDate>false</LinksUpToDate>
  <CharactersWithSpaces>1269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2024-10-13T14:50:00Z</dcterms:created>
  <dc:creator>一色秋水</dc:creator>
  <cp:lastModifiedBy>曾勇</cp:lastModifiedBy>
  <dcterms:modified xsi:type="dcterms:W3CDTF">2024-10-16T03:55:29Z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4A93A4688C594F33B34DC42D14D87136_13</vt:lpwstr>
  </property>
</Properties>
</file>